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54B9" w:rsidRPr="006947D5" w:rsidRDefault="004054B9" w:rsidP="00351F0A">
      <w:pPr>
        <w:tabs>
          <w:tab w:val="left" w:pos="3780"/>
        </w:tabs>
        <w:spacing w:line="240" w:lineRule="auto"/>
        <w:ind w:firstLine="720"/>
        <w:jc w:val="both"/>
        <w:rPr>
          <w:rFonts w:ascii="Times New Roman" w:hAnsi="Times New Roman" w:cs="Times New Roman"/>
          <w:sz w:val="24"/>
          <w:szCs w:val="24"/>
        </w:rPr>
      </w:pPr>
      <w:bookmarkStart w:id="0" w:name="_GoBack"/>
      <w:bookmarkEnd w:id="0"/>
    </w:p>
    <w:p w:rsidR="004054B9" w:rsidRPr="006947D5" w:rsidRDefault="004054B9" w:rsidP="00351F0A">
      <w:pPr>
        <w:tabs>
          <w:tab w:val="left" w:pos="3780"/>
        </w:tabs>
        <w:spacing w:line="240" w:lineRule="auto"/>
        <w:ind w:firstLine="720"/>
        <w:jc w:val="both"/>
        <w:rPr>
          <w:rFonts w:ascii="Times New Roman" w:hAnsi="Times New Roman" w:cs="Times New Roman"/>
          <w:sz w:val="24"/>
          <w:szCs w:val="24"/>
        </w:rPr>
      </w:pPr>
    </w:p>
    <w:p w:rsidR="004054B9" w:rsidRPr="006947D5" w:rsidRDefault="004054B9" w:rsidP="00351F0A">
      <w:pPr>
        <w:tabs>
          <w:tab w:val="left" w:pos="3780"/>
        </w:tabs>
        <w:spacing w:line="240" w:lineRule="auto"/>
        <w:ind w:firstLine="720"/>
        <w:jc w:val="both"/>
        <w:rPr>
          <w:rFonts w:ascii="Times New Roman" w:hAnsi="Times New Roman" w:cs="Times New Roman"/>
          <w:sz w:val="24"/>
          <w:szCs w:val="24"/>
        </w:rPr>
      </w:pPr>
    </w:p>
    <w:p w:rsidR="004054B9" w:rsidRPr="006947D5" w:rsidRDefault="004054B9" w:rsidP="00351F0A">
      <w:pPr>
        <w:tabs>
          <w:tab w:val="left" w:pos="3780"/>
        </w:tabs>
        <w:spacing w:line="240" w:lineRule="auto"/>
        <w:ind w:firstLine="720"/>
        <w:jc w:val="both"/>
        <w:rPr>
          <w:rFonts w:ascii="Times New Roman" w:hAnsi="Times New Roman" w:cs="Times New Roman"/>
          <w:sz w:val="24"/>
          <w:szCs w:val="24"/>
        </w:rPr>
      </w:pPr>
    </w:p>
    <w:p w:rsidR="004054B9" w:rsidRPr="006947D5" w:rsidRDefault="004054B9" w:rsidP="00351F0A">
      <w:pPr>
        <w:tabs>
          <w:tab w:val="left" w:pos="3780"/>
        </w:tabs>
        <w:spacing w:line="240" w:lineRule="auto"/>
        <w:ind w:left="2880" w:firstLine="720"/>
        <w:jc w:val="both"/>
        <w:rPr>
          <w:rFonts w:ascii="Times New Roman" w:hAnsi="Times New Roman" w:cs="Times New Roman"/>
          <w:sz w:val="24"/>
          <w:szCs w:val="24"/>
        </w:rPr>
      </w:pPr>
    </w:p>
    <w:p w:rsidR="00351F0A" w:rsidRPr="00351F0A" w:rsidRDefault="00351F0A" w:rsidP="00351F0A">
      <w:pPr>
        <w:spacing w:line="240" w:lineRule="auto"/>
        <w:ind w:left="2880" w:firstLine="720"/>
        <w:jc w:val="both"/>
        <w:rPr>
          <w:rFonts w:ascii="Times New Roman" w:hAnsi="Times New Roman" w:cs="Times New Roman"/>
          <w:sz w:val="24"/>
          <w:szCs w:val="24"/>
        </w:rPr>
      </w:pPr>
      <w:r w:rsidRPr="00351F0A">
        <w:rPr>
          <w:rFonts w:ascii="Times New Roman" w:hAnsi="Times New Roman" w:cs="Times New Roman"/>
          <w:sz w:val="24"/>
          <w:szCs w:val="24"/>
        </w:rPr>
        <w:t>Assignment 1</w:t>
      </w:r>
    </w:p>
    <w:p w:rsidR="00351F0A" w:rsidRPr="00351F0A" w:rsidRDefault="00351F0A" w:rsidP="00351F0A">
      <w:pPr>
        <w:spacing w:line="240" w:lineRule="auto"/>
        <w:ind w:left="2880" w:firstLine="720"/>
        <w:jc w:val="both"/>
        <w:rPr>
          <w:rFonts w:ascii="Times New Roman" w:hAnsi="Times New Roman" w:cs="Times New Roman"/>
          <w:sz w:val="24"/>
          <w:szCs w:val="24"/>
        </w:rPr>
      </w:pPr>
      <w:r w:rsidRPr="00351F0A">
        <w:rPr>
          <w:rFonts w:ascii="Times New Roman" w:hAnsi="Times New Roman" w:cs="Times New Roman"/>
          <w:sz w:val="24"/>
          <w:szCs w:val="24"/>
        </w:rPr>
        <w:t>Varinder Sidhu</w:t>
      </w:r>
    </w:p>
    <w:p w:rsidR="00351F0A" w:rsidRPr="00351F0A" w:rsidRDefault="00351F0A" w:rsidP="00351F0A">
      <w:pPr>
        <w:spacing w:line="240" w:lineRule="auto"/>
        <w:ind w:left="2880" w:firstLine="720"/>
        <w:jc w:val="both"/>
        <w:rPr>
          <w:rFonts w:ascii="Times New Roman" w:hAnsi="Times New Roman" w:cs="Times New Roman"/>
          <w:sz w:val="24"/>
          <w:szCs w:val="24"/>
        </w:rPr>
      </w:pPr>
      <w:r w:rsidRPr="00351F0A">
        <w:rPr>
          <w:rFonts w:ascii="Times New Roman" w:hAnsi="Times New Roman" w:cs="Times New Roman"/>
          <w:sz w:val="24"/>
          <w:szCs w:val="24"/>
        </w:rPr>
        <w:t>Athabasca University</w:t>
      </w:r>
    </w:p>
    <w:p w:rsidR="00351F0A" w:rsidRPr="00351F0A" w:rsidRDefault="00351F0A" w:rsidP="00351F0A">
      <w:pPr>
        <w:spacing w:line="240" w:lineRule="auto"/>
        <w:ind w:left="2880" w:firstLine="720"/>
        <w:jc w:val="both"/>
        <w:rPr>
          <w:rFonts w:ascii="Times New Roman" w:hAnsi="Times New Roman" w:cs="Times New Roman"/>
          <w:sz w:val="24"/>
          <w:szCs w:val="24"/>
        </w:rPr>
      </w:pPr>
      <w:r w:rsidRPr="00351F0A">
        <w:rPr>
          <w:rFonts w:ascii="Times New Roman" w:hAnsi="Times New Roman" w:cs="Times New Roman"/>
          <w:sz w:val="24"/>
          <w:szCs w:val="24"/>
        </w:rPr>
        <w:t>ORGB 364</w:t>
      </w:r>
    </w:p>
    <w:p w:rsidR="004054B9" w:rsidRPr="006947D5" w:rsidRDefault="00351F0A" w:rsidP="00351F0A">
      <w:pPr>
        <w:spacing w:line="240" w:lineRule="auto"/>
        <w:ind w:left="2880" w:firstLine="720"/>
        <w:jc w:val="both"/>
        <w:rPr>
          <w:rFonts w:ascii="Times New Roman" w:hAnsi="Times New Roman" w:cs="Times New Roman"/>
          <w:sz w:val="24"/>
          <w:szCs w:val="24"/>
        </w:rPr>
      </w:pPr>
      <w:r w:rsidRPr="00351F0A">
        <w:rPr>
          <w:rFonts w:ascii="Times New Roman" w:hAnsi="Times New Roman" w:cs="Times New Roman"/>
          <w:sz w:val="24"/>
          <w:szCs w:val="24"/>
        </w:rPr>
        <w:t>11/03/2019</w:t>
      </w:r>
    </w:p>
    <w:p w:rsidR="004054B9" w:rsidRPr="006947D5" w:rsidRDefault="004054B9" w:rsidP="00351F0A">
      <w:pPr>
        <w:spacing w:line="240" w:lineRule="auto"/>
        <w:ind w:firstLine="720"/>
        <w:jc w:val="both"/>
        <w:rPr>
          <w:rFonts w:ascii="Times New Roman" w:hAnsi="Times New Roman" w:cs="Times New Roman"/>
          <w:sz w:val="24"/>
          <w:szCs w:val="24"/>
        </w:rPr>
      </w:pPr>
    </w:p>
    <w:p w:rsidR="004054B9" w:rsidRPr="006947D5" w:rsidRDefault="004054B9" w:rsidP="00351F0A">
      <w:pPr>
        <w:spacing w:line="240" w:lineRule="auto"/>
        <w:ind w:firstLine="720"/>
        <w:jc w:val="both"/>
        <w:rPr>
          <w:rFonts w:ascii="Times New Roman" w:hAnsi="Times New Roman" w:cs="Times New Roman"/>
          <w:sz w:val="24"/>
          <w:szCs w:val="24"/>
        </w:rPr>
      </w:pPr>
    </w:p>
    <w:p w:rsidR="004054B9" w:rsidRPr="006947D5" w:rsidRDefault="004054B9" w:rsidP="00351F0A">
      <w:pPr>
        <w:spacing w:line="240" w:lineRule="auto"/>
        <w:ind w:firstLine="720"/>
        <w:jc w:val="both"/>
        <w:rPr>
          <w:rFonts w:ascii="Times New Roman" w:hAnsi="Times New Roman" w:cs="Times New Roman"/>
          <w:sz w:val="24"/>
          <w:szCs w:val="24"/>
        </w:rPr>
      </w:pPr>
    </w:p>
    <w:p w:rsidR="004054B9" w:rsidRPr="006947D5" w:rsidRDefault="004054B9" w:rsidP="00351F0A">
      <w:pPr>
        <w:spacing w:line="240" w:lineRule="auto"/>
        <w:ind w:firstLine="720"/>
        <w:jc w:val="both"/>
        <w:rPr>
          <w:rFonts w:ascii="Times New Roman" w:hAnsi="Times New Roman" w:cs="Times New Roman"/>
          <w:sz w:val="24"/>
          <w:szCs w:val="24"/>
        </w:rPr>
      </w:pPr>
    </w:p>
    <w:p w:rsidR="004054B9" w:rsidRPr="006947D5" w:rsidRDefault="004054B9" w:rsidP="00351F0A">
      <w:pPr>
        <w:spacing w:line="240" w:lineRule="auto"/>
        <w:ind w:firstLine="720"/>
        <w:jc w:val="both"/>
        <w:rPr>
          <w:rFonts w:ascii="Times New Roman" w:hAnsi="Times New Roman" w:cs="Times New Roman"/>
          <w:sz w:val="24"/>
          <w:szCs w:val="24"/>
        </w:rPr>
      </w:pPr>
    </w:p>
    <w:p w:rsidR="004054B9" w:rsidRPr="006947D5" w:rsidRDefault="004054B9" w:rsidP="00351F0A">
      <w:pPr>
        <w:spacing w:line="240" w:lineRule="auto"/>
        <w:ind w:firstLine="720"/>
        <w:jc w:val="both"/>
        <w:rPr>
          <w:rFonts w:ascii="Times New Roman" w:hAnsi="Times New Roman" w:cs="Times New Roman"/>
          <w:sz w:val="24"/>
          <w:szCs w:val="24"/>
        </w:rPr>
      </w:pPr>
    </w:p>
    <w:p w:rsidR="004054B9" w:rsidRPr="006947D5" w:rsidRDefault="004054B9" w:rsidP="00351F0A">
      <w:pPr>
        <w:spacing w:line="240" w:lineRule="auto"/>
        <w:ind w:firstLine="720"/>
        <w:jc w:val="both"/>
        <w:rPr>
          <w:rFonts w:ascii="Times New Roman" w:hAnsi="Times New Roman" w:cs="Times New Roman"/>
          <w:sz w:val="24"/>
          <w:szCs w:val="24"/>
        </w:rPr>
      </w:pPr>
    </w:p>
    <w:p w:rsidR="006D76BB" w:rsidRDefault="006D76BB" w:rsidP="00351F0A">
      <w:pPr>
        <w:spacing w:line="240" w:lineRule="auto"/>
        <w:jc w:val="both"/>
        <w:rPr>
          <w:rFonts w:ascii="Times New Roman" w:hAnsi="Times New Roman" w:cs="Times New Roman"/>
          <w:b/>
          <w:sz w:val="24"/>
          <w:szCs w:val="24"/>
        </w:rPr>
      </w:pPr>
      <w:r>
        <w:rPr>
          <w:rFonts w:ascii="Times New Roman" w:hAnsi="Times New Roman" w:cs="Times New Roman"/>
          <w:b/>
          <w:sz w:val="24"/>
          <w:szCs w:val="24"/>
        </w:rPr>
        <w:t>PART 2B</w:t>
      </w:r>
    </w:p>
    <w:p w:rsidR="007C459E" w:rsidRPr="007C459E" w:rsidRDefault="007C459E" w:rsidP="00351F0A">
      <w:pPr>
        <w:spacing w:line="240" w:lineRule="auto"/>
        <w:jc w:val="both"/>
        <w:rPr>
          <w:rFonts w:ascii="Times New Roman" w:hAnsi="Times New Roman" w:cs="Times New Roman"/>
          <w:b/>
          <w:sz w:val="24"/>
          <w:szCs w:val="24"/>
        </w:rPr>
      </w:pPr>
      <w:r w:rsidRPr="007C459E">
        <w:rPr>
          <w:rFonts w:ascii="Times New Roman" w:hAnsi="Times New Roman" w:cs="Times New Roman"/>
          <w:b/>
          <w:sz w:val="24"/>
          <w:szCs w:val="24"/>
        </w:rPr>
        <w:t>1. Define stereotyping and social identity theory, and provide examples of what went wrong here.</w:t>
      </w:r>
    </w:p>
    <w:p w:rsidR="00406053" w:rsidRPr="006947D5" w:rsidRDefault="00406053" w:rsidP="00351F0A">
      <w:pPr>
        <w:spacing w:line="24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Stereotype refers to a widely held but fixed oversimplified picture or idea of a particular type of person or a thing. Among many other issues, they encompass races, gender, political groups, demographic groups, and even activities. Stereotyping refers to the perceptual process where we assign characteristics to a certain identifiable group and automatically transferring those features to anyone we believe is a member of that group</w:t>
      </w:r>
      <w:r w:rsidR="00473DBC">
        <w:rPr>
          <w:rFonts w:ascii="Times New Roman" w:hAnsi="Times New Roman" w:cs="Times New Roman"/>
          <w:sz w:val="24"/>
          <w:szCs w:val="24"/>
        </w:rPr>
        <w:t xml:space="preserve"> </w:t>
      </w:r>
      <w:r w:rsidR="00473DBC" w:rsidRPr="00473DBC">
        <w:rPr>
          <w:rFonts w:ascii="Times New Roman" w:hAnsi="Times New Roman" w:cs="Times New Roman"/>
          <w:sz w:val="24"/>
          <w:szCs w:val="24"/>
        </w:rPr>
        <w:t>McShane, S</w:t>
      </w:r>
      <w:r w:rsidR="00473DBC">
        <w:rPr>
          <w:rFonts w:ascii="Times New Roman" w:hAnsi="Times New Roman" w:cs="Times New Roman"/>
          <w:sz w:val="24"/>
          <w:szCs w:val="24"/>
        </w:rPr>
        <w:t xml:space="preserve">teen and </w:t>
      </w:r>
      <w:proofErr w:type="spellStart"/>
      <w:r w:rsidR="00473DBC">
        <w:rPr>
          <w:rFonts w:ascii="Times New Roman" w:hAnsi="Times New Roman" w:cs="Times New Roman"/>
          <w:sz w:val="24"/>
          <w:szCs w:val="24"/>
        </w:rPr>
        <w:t>Tasa</w:t>
      </w:r>
      <w:proofErr w:type="spellEnd"/>
      <w:r w:rsidR="00473DBC">
        <w:rPr>
          <w:rFonts w:ascii="Times New Roman" w:hAnsi="Times New Roman" w:cs="Times New Roman"/>
          <w:sz w:val="24"/>
          <w:szCs w:val="24"/>
        </w:rPr>
        <w:t xml:space="preserve"> (2018, 91-93</w:t>
      </w:r>
      <w:r w:rsidR="00473DBC" w:rsidRPr="00473DBC">
        <w:rPr>
          <w:rFonts w:ascii="Times New Roman" w:hAnsi="Times New Roman" w:cs="Times New Roman"/>
          <w:sz w:val="24"/>
          <w:szCs w:val="24"/>
        </w:rPr>
        <w:t>)</w:t>
      </w:r>
      <w:r w:rsidRPr="006947D5">
        <w:rPr>
          <w:rFonts w:ascii="Times New Roman" w:hAnsi="Times New Roman" w:cs="Times New Roman"/>
          <w:sz w:val="24"/>
          <w:szCs w:val="24"/>
        </w:rPr>
        <w:t>. Similarly, In this case, it may mean placing individuals in certain categories as above and limiting them by their characteristics of the groups they belong to.  Three major approaches to stereotypes exist and include economic approach, social and social cognition approach. For instance, if employers hold adverse or negative believes about the skills and the work of blacks, the black would underinvest in education and training and hence proofing the negative prior beliefs.  Stereotypes are believed to be shared beliefs across the entire society and many cultures rather than believe that differ from one individual to another</w:t>
      </w:r>
      <w:r w:rsidR="00145AB1" w:rsidRPr="006947D5">
        <w:rPr>
          <w:rFonts w:ascii="Times New Roman" w:hAnsi="Times New Roman" w:cs="Times New Roman"/>
          <w:sz w:val="24"/>
          <w:szCs w:val="24"/>
        </w:rPr>
        <w:t xml:space="preserve"> (</w:t>
      </w:r>
      <w:r w:rsidR="00145AB1" w:rsidRPr="006947D5">
        <w:rPr>
          <w:rFonts w:ascii="Times New Roman" w:eastAsia="Arial Unicode MS" w:hAnsi="Times New Roman" w:cs="Times New Roman"/>
          <w:color w:val="000000"/>
          <w:sz w:val="24"/>
          <w:szCs w:val="24"/>
          <w:shd w:val="clear" w:color="auto" w:fill="FFFFFF"/>
        </w:rPr>
        <w:t>McShane et al, 2018</w:t>
      </w:r>
      <w:r w:rsidR="00473DBC">
        <w:rPr>
          <w:rFonts w:ascii="Times New Roman" w:eastAsia="Arial Unicode MS" w:hAnsi="Times New Roman" w:cs="Times New Roman"/>
          <w:color w:val="000000"/>
          <w:sz w:val="24"/>
          <w:szCs w:val="24"/>
          <w:shd w:val="clear" w:color="auto" w:fill="FFFFFF"/>
        </w:rPr>
        <w:t>, 91-93</w:t>
      </w:r>
      <w:r w:rsidR="00145AB1" w:rsidRPr="006947D5">
        <w:rPr>
          <w:rFonts w:ascii="Times New Roman" w:eastAsia="Arial Unicode MS" w:hAnsi="Times New Roman" w:cs="Times New Roman"/>
          <w:color w:val="000000"/>
          <w:sz w:val="24"/>
          <w:szCs w:val="24"/>
          <w:shd w:val="clear" w:color="auto" w:fill="FFFFFF"/>
        </w:rPr>
        <w:t>)</w:t>
      </w:r>
      <w:r w:rsidR="00145AB1" w:rsidRPr="006947D5">
        <w:rPr>
          <w:rFonts w:ascii="Times New Roman" w:hAnsi="Times New Roman" w:cs="Times New Roman"/>
          <w:sz w:val="24"/>
          <w:szCs w:val="24"/>
        </w:rPr>
        <w:t>.</w:t>
      </w:r>
      <w:r w:rsidRPr="006947D5">
        <w:rPr>
          <w:rFonts w:ascii="Times New Roman" w:hAnsi="Times New Roman" w:cs="Times New Roman"/>
          <w:sz w:val="24"/>
          <w:szCs w:val="24"/>
        </w:rPr>
        <w:t xml:space="preserve"> They are historically defined as falsehoods and exaggerations and highly promoted by media. </w:t>
      </w:r>
    </w:p>
    <w:p w:rsidR="00406053" w:rsidRDefault="00406053" w:rsidP="00351F0A">
      <w:pPr>
        <w:spacing w:line="24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lastRenderedPageBreak/>
        <w:t>On the other hand, the social identity theory refers to a complex combination of various memberships that are arranged in a hierarchy of importance. In this case, how to be identified as important is based on how easily you can be identified as a member of the reference group such as ethnicity, age, or even gender</w:t>
      </w:r>
      <w:r w:rsidR="006E7393" w:rsidRPr="006947D5">
        <w:rPr>
          <w:rFonts w:ascii="Times New Roman" w:hAnsi="Times New Roman" w:cs="Times New Roman"/>
          <w:sz w:val="24"/>
          <w:szCs w:val="24"/>
        </w:rPr>
        <w:t xml:space="preserve"> (</w:t>
      </w:r>
      <w:r w:rsidR="006E7393" w:rsidRPr="006947D5">
        <w:rPr>
          <w:rFonts w:ascii="Times New Roman" w:eastAsia="Arial Unicode MS" w:hAnsi="Times New Roman" w:cs="Times New Roman"/>
          <w:color w:val="000000"/>
          <w:sz w:val="24"/>
          <w:szCs w:val="24"/>
          <w:shd w:val="clear" w:color="auto" w:fill="FFFFFF"/>
        </w:rPr>
        <w:t>McShane et al</w:t>
      </w:r>
      <w:r w:rsidR="00473DBC">
        <w:rPr>
          <w:rFonts w:ascii="Times New Roman" w:eastAsia="Arial Unicode MS" w:hAnsi="Times New Roman" w:cs="Times New Roman"/>
          <w:color w:val="000000"/>
          <w:sz w:val="24"/>
          <w:szCs w:val="24"/>
          <w:shd w:val="clear" w:color="auto" w:fill="FFFFFF"/>
        </w:rPr>
        <w:t>.</w:t>
      </w:r>
      <w:r w:rsidR="006E7393" w:rsidRPr="006947D5">
        <w:rPr>
          <w:rFonts w:ascii="Times New Roman" w:eastAsia="Arial Unicode MS" w:hAnsi="Times New Roman" w:cs="Times New Roman"/>
          <w:color w:val="000000"/>
          <w:sz w:val="24"/>
          <w:szCs w:val="24"/>
          <w:shd w:val="clear" w:color="auto" w:fill="FFFFFF"/>
        </w:rPr>
        <w:t>, 2018</w:t>
      </w:r>
      <w:r w:rsidR="00473DBC">
        <w:rPr>
          <w:rFonts w:ascii="Times New Roman" w:eastAsia="Arial Unicode MS" w:hAnsi="Times New Roman" w:cs="Times New Roman"/>
          <w:color w:val="000000"/>
          <w:sz w:val="24"/>
          <w:szCs w:val="24"/>
          <w:shd w:val="clear" w:color="auto" w:fill="FFFFFF"/>
        </w:rPr>
        <w:t>, pp. 69</w:t>
      </w:r>
      <w:r w:rsidR="006E7393" w:rsidRPr="006947D5">
        <w:rPr>
          <w:rFonts w:ascii="Times New Roman" w:eastAsia="Arial Unicode MS" w:hAnsi="Times New Roman" w:cs="Times New Roman"/>
          <w:color w:val="000000"/>
          <w:sz w:val="24"/>
          <w:szCs w:val="24"/>
          <w:shd w:val="clear" w:color="auto" w:fill="FFFFFF"/>
        </w:rPr>
        <w:t>)</w:t>
      </w:r>
      <w:r w:rsidRPr="006947D5">
        <w:rPr>
          <w:rFonts w:ascii="Times New Roman" w:hAnsi="Times New Roman" w:cs="Times New Roman"/>
          <w:sz w:val="24"/>
          <w:szCs w:val="24"/>
        </w:rPr>
        <w:t>. The group's status is essential because many people love being associated or to be members of a certain group. For instance, medical doctors feel happy and define themselves by their profession and its high status and many others associate themselves with where they work because of their good reputation. In this case, everyone tries to strike a balance between personal and social identities but the unique nature of the relatedness between self and social group varies from one person to another</w:t>
      </w:r>
      <w:r w:rsidR="006E7393" w:rsidRPr="006947D5">
        <w:rPr>
          <w:rFonts w:ascii="Times New Roman" w:hAnsi="Times New Roman" w:cs="Times New Roman"/>
          <w:sz w:val="24"/>
          <w:szCs w:val="24"/>
        </w:rPr>
        <w:t xml:space="preserve"> (</w:t>
      </w:r>
      <w:r w:rsidR="006E7393" w:rsidRPr="006947D5">
        <w:rPr>
          <w:rFonts w:ascii="Times New Roman" w:eastAsia="Arial Unicode MS" w:hAnsi="Times New Roman" w:cs="Times New Roman"/>
          <w:color w:val="000000"/>
          <w:sz w:val="24"/>
          <w:szCs w:val="24"/>
          <w:shd w:val="clear" w:color="auto" w:fill="FFFFFF"/>
        </w:rPr>
        <w:t>McShane et al, 2018</w:t>
      </w:r>
      <w:r w:rsidR="00473DBC">
        <w:rPr>
          <w:rFonts w:ascii="Times New Roman" w:eastAsia="Arial Unicode MS" w:hAnsi="Times New Roman" w:cs="Times New Roman"/>
          <w:color w:val="000000"/>
          <w:sz w:val="24"/>
          <w:szCs w:val="24"/>
          <w:shd w:val="clear" w:color="auto" w:fill="FFFFFF"/>
        </w:rPr>
        <w:t>, pp</w:t>
      </w:r>
      <w:r w:rsidR="007C0B3D">
        <w:rPr>
          <w:rFonts w:ascii="Times New Roman" w:eastAsia="Arial Unicode MS" w:hAnsi="Times New Roman" w:cs="Times New Roman"/>
          <w:color w:val="000000"/>
          <w:sz w:val="24"/>
          <w:szCs w:val="24"/>
          <w:shd w:val="clear" w:color="auto" w:fill="FFFFFF"/>
        </w:rPr>
        <w:t>.</w:t>
      </w:r>
      <w:r w:rsidR="00473DBC">
        <w:rPr>
          <w:rFonts w:ascii="Times New Roman" w:eastAsia="Arial Unicode MS" w:hAnsi="Times New Roman" w:cs="Times New Roman"/>
          <w:color w:val="000000"/>
          <w:sz w:val="24"/>
          <w:szCs w:val="24"/>
          <w:shd w:val="clear" w:color="auto" w:fill="FFFFFF"/>
        </w:rPr>
        <w:t xml:space="preserve"> 91</w:t>
      </w:r>
      <w:r w:rsidR="006E7393" w:rsidRPr="006947D5">
        <w:rPr>
          <w:rFonts w:ascii="Times New Roman" w:eastAsia="Arial Unicode MS" w:hAnsi="Times New Roman" w:cs="Times New Roman"/>
          <w:color w:val="000000"/>
          <w:sz w:val="24"/>
          <w:szCs w:val="24"/>
          <w:shd w:val="clear" w:color="auto" w:fill="FFFFFF"/>
        </w:rPr>
        <w:t>)</w:t>
      </w:r>
      <w:r w:rsidRPr="006947D5">
        <w:rPr>
          <w:rFonts w:ascii="Times New Roman" w:hAnsi="Times New Roman" w:cs="Times New Roman"/>
          <w:sz w:val="24"/>
          <w:szCs w:val="24"/>
        </w:rPr>
        <w:t>. In the given case study of Hy Dairies Ltd, various things went wrong during the appointment of Rochelle Beauport to be in charge of marketing and research coordinator. The first thing that went wrong in this case is when Mr. Gilman failed to appoint Beauport to the position she deserved and hence giving her a backroom job. She felt offended and wondered why he did that having in mind what she had been told by the previous manager.</w:t>
      </w:r>
    </w:p>
    <w:p w:rsidR="007C459E" w:rsidRPr="007C459E" w:rsidRDefault="007C459E" w:rsidP="00351F0A">
      <w:pPr>
        <w:spacing w:line="240" w:lineRule="auto"/>
        <w:jc w:val="both"/>
        <w:rPr>
          <w:rFonts w:ascii="Times New Roman" w:hAnsi="Times New Roman" w:cs="Times New Roman"/>
          <w:b/>
          <w:sz w:val="24"/>
          <w:szCs w:val="24"/>
        </w:rPr>
      </w:pPr>
      <w:r w:rsidRPr="007C459E">
        <w:rPr>
          <w:rFonts w:ascii="Times New Roman" w:hAnsi="Times New Roman" w:cs="Times New Roman"/>
          <w:b/>
          <w:sz w:val="24"/>
          <w:szCs w:val="24"/>
        </w:rPr>
        <w:t>2. What other three perceptual errors are apparent in this case study?</w:t>
      </w:r>
    </w:p>
    <w:p w:rsidR="00406053" w:rsidRPr="006947D5" w:rsidRDefault="006D6475" w:rsidP="00351F0A">
      <w:pPr>
        <w:spacing w:line="24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O</w:t>
      </w:r>
      <w:r w:rsidR="00406053" w:rsidRPr="006947D5">
        <w:rPr>
          <w:rFonts w:ascii="Times New Roman" w:hAnsi="Times New Roman" w:cs="Times New Roman"/>
          <w:sz w:val="24"/>
          <w:szCs w:val="24"/>
        </w:rPr>
        <w:t>ther perceptual errors are evident in the case study.  Mr. Gilman appointed her to this position knowingly that she cannot grow through this post to the top management. He did this basing his argument of Beauport is a female and from the black race. The previous management had the same stereotypes and hence Mr. Gilman used the same basis for her appointment despite her high-performance ion the company. Finally, poor communication ensued and she did not speak out for the poor treatment she believed she was accorded. This amounts to both gender and racial stereotyping and should be discouraged in organizations' management.</w:t>
      </w:r>
    </w:p>
    <w:p w:rsidR="00406053" w:rsidRPr="006947D5" w:rsidRDefault="00406053" w:rsidP="00351F0A">
      <w:pPr>
        <w:spacing w:line="24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Perception refers to the process of receiving information about and making sense of the world around us</w:t>
      </w:r>
      <w:r w:rsidR="00562579" w:rsidRPr="006947D5">
        <w:rPr>
          <w:rFonts w:ascii="Times New Roman" w:hAnsi="Times New Roman" w:cs="Times New Roman"/>
          <w:sz w:val="24"/>
          <w:szCs w:val="24"/>
        </w:rPr>
        <w:t xml:space="preserve"> </w:t>
      </w:r>
      <w:r w:rsidR="00473DBC" w:rsidRPr="006947D5">
        <w:rPr>
          <w:rFonts w:ascii="Times New Roman" w:hAnsi="Times New Roman" w:cs="Times New Roman"/>
          <w:sz w:val="24"/>
          <w:szCs w:val="24"/>
        </w:rPr>
        <w:t>(</w:t>
      </w:r>
      <w:r w:rsidR="00473DBC" w:rsidRPr="006947D5">
        <w:rPr>
          <w:rFonts w:ascii="Times New Roman" w:eastAsia="Arial Unicode MS" w:hAnsi="Times New Roman" w:cs="Times New Roman"/>
          <w:color w:val="000000"/>
          <w:sz w:val="24"/>
          <w:szCs w:val="24"/>
          <w:shd w:val="clear" w:color="auto" w:fill="FFFFFF"/>
        </w:rPr>
        <w:t>McShane et al, 2018</w:t>
      </w:r>
      <w:r w:rsidR="00473DBC">
        <w:rPr>
          <w:rFonts w:ascii="Times New Roman" w:eastAsia="Arial Unicode MS" w:hAnsi="Times New Roman" w:cs="Times New Roman"/>
          <w:color w:val="000000"/>
          <w:sz w:val="24"/>
          <w:szCs w:val="24"/>
          <w:shd w:val="clear" w:color="auto" w:fill="FFFFFF"/>
        </w:rPr>
        <w:t>, pp</w:t>
      </w:r>
      <w:r w:rsidR="007C0B3D">
        <w:rPr>
          <w:rFonts w:ascii="Times New Roman" w:eastAsia="Arial Unicode MS" w:hAnsi="Times New Roman" w:cs="Times New Roman"/>
          <w:color w:val="000000"/>
          <w:sz w:val="24"/>
          <w:szCs w:val="24"/>
          <w:shd w:val="clear" w:color="auto" w:fill="FFFFFF"/>
        </w:rPr>
        <w:t>.</w:t>
      </w:r>
      <w:r w:rsidR="00473DBC">
        <w:rPr>
          <w:rFonts w:ascii="Times New Roman" w:eastAsia="Arial Unicode MS" w:hAnsi="Times New Roman" w:cs="Times New Roman"/>
          <w:color w:val="000000"/>
          <w:sz w:val="24"/>
          <w:szCs w:val="24"/>
          <w:shd w:val="clear" w:color="auto" w:fill="FFFFFF"/>
        </w:rPr>
        <w:t xml:space="preserve"> 91</w:t>
      </w:r>
      <w:r w:rsidR="00473DBC" w:rsidRPr="006947D5">
        <w:rPr>
          <w:rFonts w:ascii="Times New Roman" w:eastAsia="Arial Unicode MS" w:hAnsi="Times New Roman" w:cs="Times New Roman"/>
          <w:color w:val="000000"/>
          <w:sz w:val="24"/>
          <w:szCs w:val="24"/>
          <w:shd w:val="clear" w:color="auto" w:fill="FFFFFF"/>
        </w:rPr>
        <w:t>)</w:t>
      </w:r>
      <w:r w:rsidR="00473DBC" w:rsidRPr="006947D5">
        <w:rPr>
          <w:rFonts w:ascii="Times New Roman" w:hAnsi="Times New Roman" w:cs="Times New Roman"/>
          <w:sz w:val="24"/>
          <w:szCs w:val="24"/>
        </w:rPr>
        <w:t xml:space="preserve">. </w:t>
      </w:r>
      <w:r w:rsidRPr="006947D5">
        <w:rPr>
          <w:rFonts w:ascii="Times New Roman" w:hAnsi="Times New Roman" w:cs="Times New Roman"/>
          <w:sz w:val="24"/>
          <w:szCs w:val="24"/>
        </w:rPr>
        <w:t>In this, it refers to determining which information to notice, how to categorize the information we notice. Therefore misperception also called confirmation bias means the non-conscious tendency for people to screen out the information that is contrary to th</w:t>
      </w:r>
      <w:r w:rsidR="001E392A" w:rsidRPr="006947D5">
        <w:rPr>
          <w:rFonts w:ascii="Times New Roman" w:hAnsi="Times New Roman" w:cs="Times New Roman"/>
          <w:sz w:val="24"/>
          <w:szCs w:val="24"/>
        </w:rPr>
        <w:t xml:space="preserve">eir decisions, values, believes, </w:t>
      </w:r>
      <w:r w:rsidRPr="006947D5">
        <w:rPr>
          <w:rFonts w:ascii="Times New Roman" w:hAnsi="Times New Roman" w:cs="Times New Roman"/>
          <w:sz w:val="24"/>
          <w:szCs w:val="24"/>
        </w:rPr>
        <w:t>and assumptions while readily accepting the information that confirms these elements</w:t>
      </w:r>
      <w:r w:rsidR="00897A11" w:rsidRPr="006947D5">
        <w:rPr>
          <w:rFonts w:ascii="Times New Roman" w:hAnsi="Times New Roman" w:cs="Times New Roman"/>
          <w:sz w:val="24"/>
          <w:szCs w:val="24"/>
        </w:rPr>
        <w:t xml:space="preserve"> </w:t>
      </w:r>
      <w:r w:rsidR="007C0B3D" w:rsidRPr="006947D5">
        <w:rPr>
          <w:rFonts w:ascii="Times New Roman" w:hAnsi="Times New Roman" w:cs="Times New Roman"/>
          <w:sz w:val="24"/>
          <w:szCs w:val="24"/>
        </w:rPr>
        <w:t>(</w:t>
      </w:r>
      <w:r w:rsidR="007C0B3D" w:rsidRPr="006947D5">
        <w:rPr>
          <w:rFonts w:ascii="Times New Roman" w:eastAsia="Arial Unicode MS" w:hAnsi="Times New Roman" w:cs="Times New Roman"/>
          <w:color w:val="000000"/>
          <w:sz w:val="24"/>
          <w:szCs w:val="24"/>
          <w:shd w:val="clear" w:color="auto" w:fill="FFFFFF"/>
        </w:rPr>
        <w:t>McShane et al, 2018</w:t>
      </w:r>
      <w:r w:rsidR="007C0B3D">
        <w:rPr>
          <w:rFonts w:ascii="Times New Roman" w:eastAsia="Arial Unicode MS" w:hAnsi="Times New Roman" w:cs="Times New Roman"/>
          <w:color w:val="000000"/>
          <w:sz w:val="24"/>
          <w:szCs w:val="24"/>
          <w:shd w:val="clear" w:color="auto" w:fill="FFFFFF"/>
        </w:rPr>
        <w:t>, pp. 91</w:t>
      </w:r>
      <w:r w:rsidR="007C0B3D" w:rsidRPr="006947D5">
        <w:rPr>
          <w:rFonts w:ascii="Times New Roman" w:eastAsia="Arial Unicode MS" w:hAnsi="Times New Roman" w:cs="Times New Roman"/>
          <w:color w:val="000000"/>
          <w:sz w:val="24"/>
          <w:szCs w:val="24"/>
          <w:shd w:val="clear" w:color="auto" w:fill="FFFFFF"/>
        </w:rPr>
        <w:t>)</w:t>
      </w:r>
      <w:r w:rsidR="007C0B3D" w:rsidRPr="006947D5">
        <w:rPr>
          <w:rFonts w:ascii="Times New Roman" w:hAnsi="Times New Roman" w:cs="Times New Roman"/>
          <w:sz w:val="24"/>
          <w:szCs w:val="24"/>
        </w:rPr>
        <w:t>.</w:t>
      </w:r>
    </w:p>
    <w:p w:rsidR="007C459E" w:rsidRDefault="007C0B3D" w:rsidP="007C0B3D">
      <w:pPr>
        <w:tabs>
          <w:tab w:val="left" w:pos="8175"/>
        </w:tabs>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7C459E" w:rsidRPr="007C459E" w:rsidRDefault="007C459E" w:rsidP="00351F0A">
      <w:pPr>
        <w:spacing w:line="240" w:lineRule="auto"/>
        <w:jc w:val="both"/>
        <w:rPr>
          <w:rFonts w:ascii="Times New Roman" w:hAnsi="Times New Roman" w:cs="Times New Roman"/>
          <w:b/>
          <w:sz w:val="24"/>
          <w:szCs w:val="24"/>
        </w:rPr>
      </w:pPr>
      <w:r w:rsidRPr="007C459E">
        <w:rPr>
          <w:rFonts w:ascii="Times New Roman" w:hAnsi="Times New Roman" w:cs="Times New Roman"/>
          <w:b/>
          <w:sz w:val="24"/>
          <w:szCs w:val="24"/>
        </w:rPr>
        <w:t>3. Provide three examples of what organizations can do to minimize misperceptions in these types of situations.</w:t>
      </w:r>
    </w:p>
    <w:p w:rsidR="00406053" w:rsidRPr="006947D5" w:rsidRDefault="00406053" w:rsidP="00351F0A">
      <w:pPr>
        <w:spacing w:line="24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 xml:space="preserve">To deal with misperceptions in an organization, the most important way </w:t>
      </w:r>
      <w:r w:rsidR="001E392A" w:rsidRPr="006947D5">
        <w:rPr>
          <w:rFonts w:ascii="Times New Roman" w:hAnsi="Times New Roman" w:cs="Times New Roman"/>
          <w:sz w:val="24"/>
          <w:szCs w:val="24"/>
        </w:rPr>
        <w:t>includes</w:t>
      </w:r>
      <w:r w:rsidRPr="006947D5">
        <w:rPr>
          <w:rFonts w:ascii="Times New Roman" w:hAnsi="Times New Roman" w:cs="Times New Roman"/>
          <w:sz w:val="24"/>
          <w:szCs w:val="24"/>
        </w:rPr>
        <w:t xml:space="preserve"> being aware and frequently questioning them. In this, we need to remain aware of our assumptions that are often based on mental models. By doing this, it helps in ensuring that at any given time one is aware of what information is a misperception based on their beliefs, assumptions, and even traditions by knowing and questioning them first before acting. Another way involves working with people from diverse backgrounds, regions, customs, genders and many others to break the existing mental model. In this case, colleagues who come from different cultures and areas of expertise will tend to have varied mental models and hence working with them makes our existing perceptions and beliefs more obvious</w:t>
      </w:r>
      <w:r w:rsidR="00F5194C" w:rsidRPr="006947D5">
        <w:rPr>
          <w:rFonts w:ascii="Times New Roman" w:hAnsi="Times New Roman" w:cs="Times New Roman"/>
          <w:sz w:val="24"/>
          <w:szCs w:val="24"/>
        </w:rPr>
        <w:t xml:space="preserve"> </w:t>
      </w:r>
      <w:r w:rsidR="007C0B3D" w:rsidRPr="006947D5">
        <w:rPr>
          <w:rFonts w:ascii="Times New Roman" w:hAnsi="Times New Roman" w:cs="Times New Roman"/>
          <w:sz w:val="24"/>
          <w:szCs w:val="24"/>
        </w:rPr>
        <w:t>(</w:t>
      </w:r>
      <w:r w:rsidR="007C0B3D" w:rsidRPr="006947D5">
        <w:rPr>
          <w:rFonts w:ascii="Times New Roman" w:eastAsia="Arial Unicode MS" w:hAnsi="Times New Roman" w:cs="Times New Roman"/>
          <w:color w:val="000000"/>
          <w:sz w:val="24"/>
          <w:szCs w:val="24"/>
          <w:shd w:val="clear" w:color="auto" w:fill="FFFFFF"/>
        </w:rPr>
        <w:t>McShane et al, 2018</w:t>
      </w:r>
      <w:r w:rsidR="007C0B3D">
        <w:rPr>
          <w:rFonts w:ascii="Times New Roman" w:eastAsia="Arial Unicode MS" w:hAnsi="Times New Roman" w:cs="Times New Roman"/>
          <w:color w:val="000000"/>
          <w:sz w:val="24"/>
          <w:szCs w:val="24"/>
          <w:shd w:val="clear" w:color="auto" w:fill="FFFFFF"/>
        </w:rPr>
        <w:t>, pp. 92</w:t>
      </w:r>
      <w:r w:rsidR="007C0B3D" w:rsidRPr="006947D5">
        <w:rPr>
          <w:rFonts w:ascii="Times New Roman" w:eastAsia="Arial Unicode MS" w:hAnsi="Times New Roman" w:cs="Times New Roman"/>
          <w:color w:val="000000"/>
          <w:sz w:val="24"/>
          <w:szCs w:val="24"/>
          <w:shd w:val="clear" w:color="auto" w:fill="FFFFFF"/>
        </w:rPr>
        <w:t>)</w:t>
      </w:r>
      <w:r w:rsidR="007C0B3D" w:rsidRPr="006947D5">
        <w:rPr>
          <w:rFonts w:ascii="Times New Roman" w:hAnsi="Times New Roman" w:cs="Times New Roman"/>
          <w:sz w:val="24"/>
          <w:szCs w:val="24"/>
        </w:rPr>
        <w:t>.</w:t>
      </w:r>
    </w:p>
    <w:p w:rsidR="00406053" w:rsidRPr="006947D5" w:rsidRDefault="007C0B3D" w:rsidP="00351F0A">
      <w:pPr>
        <w:spacing w:line="240" w:lineRule="auto"/>
        <w:ind w:firstLine="720"/>
        <w:jc w:val="both"/>
        <w:rPr>
          <w:rFonts w:ascii="Times New Roman" w:hAnsi="Times New Roman" w:cs="Times New Roman"/>
          <w:sz w:val="24"/>
          <w:szCs w:val="24"/>
        </w:rPr>
      </w:pPr>
      <w:r w:rsidRPr="006947D5">
        <w:rPr>
          <w:rFonts w:ascii="Times New Roman" w:eastAsia="Arial Unicode MS" w:hAnsi="Times New Roman" w:cs="Times New Roman"/>
          <w:color w:val="000000"/>
          <w:sz w:val="24"/>
          <w:szCs w:val="24"/>
          <w:shd w:val="clear" w:color="auto" w:fill="FFFFFF"/>
        </w:rPr>
        <w:lastRenderedPageBreak/>
        <w:t>McShane et al</w:t>
      </w:r>
      <w:r w:rsidR="004C5D15">
        <w:rPr>
          <w:rFonts w:ascii="Times New Roman" w:eastAsia="Arial Unicode MS" w:hAnsi="Times New Roman" w:cs="Times New Roman"/>
          <w:color w:val="000000"/>
          <w:sz w:val="24"/>
          <w:szCs w:val="24"/>
          <w:shd w:val="clear" w:color="auto" w:fill="FFFFFF"/>
        </w:rPr>
        <w:t>.</w:t>
      </w:r>
      <w:r w:rsidRPr="006947D5">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6947D5">
        <w:rPr>
          <w:rFonts w:ascii="Times New Roman" w:eastAsia="Arial Unicode MS" w:hAnsi="Times New Roman" w:cs="Times New Roman"/>
          <w:color w:val="000000"/>
          <w:sz w:val="24"/>
          <w:szCs w:val="24"/>
          <w:shd w:val="clear" w:color="auto" w:fill="FFFFFF"/>
        </w:rPr>
        <w:t>2018</w:t>
      </w:r>
      <w:r>
        <w:rPr>
          <w:rFonts w:ascii="Times New Roman" w:eastAsia="Arial Unicode MS" w:hAnsi="Times New Roman" w:cs="Times New Roman"/>
          <w:color w:val="000000"/>
          <w:sz w:val="24"/>
          <w:szCs w:val="24"/>
          <w:shd w:val="clear" w:color="auto" w:fill="FFFFFF"/>
        </w:rPr>
        <w:t>, pp. 91</w:t>
      </w:r>
      <w:r w:rsidRPr="006947D5">
        <w:rPr>
          <w:rFonts w:ascii="Times New Roman" w:eastAsia="Arial Unicode MS" w:hAnsi="Times New Roman" w:cs="Times New Roman"/>
          <w:color w:val="000000"/>
          <w:sz w:val="24"/>
          <w:szCs w:val="24"/>
          <w:shd w:val="clear" w:color="auto" w:fill="FFFFFF"/>
        </w:rPr>
        <w:t>)</w:t>
      </w:r>
      <w:r>
        <w:rPr>
          <w:rFonts w:ascii="Times New Roman" w:hAnsi="Times New Roman" w:cs="Times New Roman"/>
          <w:sz w:val="24"/>
          <w:szCs w:val="24"/>
        </w:rPr>
        <w:t xml:space="preserve"> stated that o</w:t>
      </w:r>
      <w:r w:rsidR="00406053" w:rsidRPr="006947D5">
        <w:rPr>
          <w:rFonts w:ascii="Times New Roman" w:hAnsi="Times New Roman" w:cs="Times New Roman"/>
          <w:sz w:val="24"/>
          <w:szCs w:val="24"/>
        </w:rPr>
        <w:t>rganizational training is very essential in minimizing discrimination by making individuals aware of the systemic prejudices and discrimination that occurs through the process of stereotyping. The training attempt</w:t>
      </w:r>
      <w:r w:rsidR="004054B9" w:rsidRPr="006947D5">
        <w:rPr>
          <w:rFonts w:ascii="Times New Roman" w:hAnsi="Times New Roman" w:cs="Times New Roman"/>
          <w:sz w:val="24"/>
          <w:szCs w:val="24"/>
        </w:rPr>
        <w:t>s</w:t>
      </w:r>
      <w:r w:rsidR="00406053" w:rsidRPr="006947D5">
        <w:rPr>
          <w:rFonts w:ascii="Times New Roman" w:hAnsi="Times New Roman" w:cs="Times New Roman"/>
          <w:sz w:val="24"/>
          <w:szCs w:val="24"/>
        </w:rPr>
        <w:t xml:space="preserve"> to dispel myths that exist about pe</w:t>
      </w:r>
      <w:r w:rsidR="007C459E">
        <w:rPr>
          <w:rFonts w:ascii="Times New Roman" w:hAnsi="Times New Roman" w:cs="Times New Roman"/>
          <w:sz w:val="24"/>
          <w:szCs w:val="24"/>
        </w:rPr>
        <w:t>k2</w:t>
      </w:r>
      <w:r w:rsidR="00406053" w:rsidRPr="006947D5">
        <w:rPr>
          <w:rFonts w:ascii="Times New Roman" w:hAnsi="Times New Roman" w:cs="Times New Roman"/>
          <w:sz w:val="24"/>
          <w:szCs w:val="24"/>
        </w:rPr>
        <w:t>ople and other cultural demographic groups. The awareness of the perceptual biases reduces the biases to a great extent by making people mindful or aware of their thoughts and actions that may be discriminatory or prejudicial. In many instances, the self-fulfilling prophecy has failed to live to the expectations and this training informs managers about this existence and hence encouraging them to be more positive rather than negative expectations</w:t>
      </w:r>
      <w:r>
        <w:rPr>
          <w:rFonts w:ascii="Times New Roman" w:hAnsi="Times New Roman" w:cs="Times New Roman"/>
          <w:sz w:val="24"/>
          <w:szCs w:val="24"/>
        </w:rPr>
        <w:t>.</w:t>
      </w:r>
    </w:p>
    <w:p w:rsidR="00E82E99" w:rsidRDefault="00406053" w:rsidP="00351F0A">
      <w:pPr>
        <w:spacing w:line="240" w:lineRule="auto"/>
        <w:ind w:firstLine="720"/>
        <w:jc w:val="both"/>
        <w:rPr>
          <w:rFonts w:ascii="Times New Roman" w:hAnsi="Times New Roman" w:cs="Times New Roman"/>
          <w:sz w:val="24"/>
          <w:szCs w:val="24"/>
        </w:rPr>
      </w:pPr>
      <w:r w:rsidRPr="006947D5">
        <w:rPr>
          <w:rFonts w:ascii="Times New Roman" w:hAnsi="Times New Roman" w:cs="Times New Roman"/>
          <w:sz w:val="24"/>
          <w:szCs w:val="24"/>
        </w:rPr>
        <w:t xml:space="preserve"> Finally, meaningful interaction is essential in solving the problem of misperception in organizations. It is a more indirect very powerful approach that improving self-awareness and mutual understanding by doing valued activities. It is founded on the process of contact hypothesis that states that, in particular conditions, people or individuals who interact with each other remain less perceptually biased due to a more personal understanding of other people of their group. In this case, spending more time with the individuals of other groups improves understanding. It remains strongest when individuals’ works frequently close with each other on shared goals requiring reliance and cooperation. These meaningful interactions reduce reliance on stereotypes since people gain better know-how about other people and experience their uniqueness and attributes in action</w:t>
      </w:r>
      <w:r w:rsidR="004054B9" w:rsidRPr="006947D5">
        <w:rPr>
          <w:rFonts w:ascii="Times New Roman" w:hAnsi="Times New Roman" w:cs="Times New Roman"/>
          <w:sz w:val="24"/>
          <w:szCs w:val="24"/>
        </w:rPr>
        <w:t xml:space="preserve"> </w:t>
      </w:r>
      <w:r w:rsidR="004C5D15" w:rsidRPr="006947D5">
        <w:rPr>
          <w:rFonts w:ascii="Times New Roman" w:eastAsia="Arial Unicode MS" w:hAnsi="Times New Roman" w:cs="Times New Roman"/>
          <w:color w:val="000000"/>
          <w:sz w:val="24"/>
          <w:szCs w:val="24"/>
          <w:shd w:val="clear" w:color="auto" w:fill="FFFFFF"/>
        </w:rPr>
        <w:t>McShane et al</w:t>
      </w:r>
      <w:r w:rsidR="004C5D15">
        <w:rPr>
          <w:rFonts w:ascii="Times New Roman" w:eastAsia="Arial Unicode MS" w:hAnsi="Times New Roman" w:cs="Times New Roman"/>
          <w:color w:val="000000"/>
          <w:sz w:val="24"/>
          <w:szCs w:val="24"/>
          <w:shd w:val="clear" w:color="auto" w:fill="FFFFFF"/>
        </w:rPr>
        <w:t>.</w:t>
      </w:r>
      <w:r w:rsidR="004C5D15" w:rsidRPr="006947D5">
        <w:rPr>
          <w:rFonts w:ascii="Times New Roman" w:eastAsia="Arial Unicode MS" w:hAnsi="Times New Roman" w:cs="Times New Roman"/>
          <w:color w:val="000000"/>
          <w:sz w:val="24"/>
          <w:szCs w:val="24"/>
          <w:shd w:val="clear" w:color="auto" w:fill="FFFFFF"/>
        </w:rPr>
        <w:t xml:space="preserve">, </w:t>
      </w:r>
      <w:r w:rsidR="004C5D15">
        <w:rPr>
          <w:rFonts w:ascii="Times New Roman" w:eastAsia="Arial Unicode MS" w:hAnsi="Times New Roman" w:cs="Times New Roman"/>
          <w:color w:val="000000"/>
          <w:sz w:val="24"/>
          <w:szCs w:val="24"/>
          <w:shd w:val="clear" w:color="auto" w:fill="FFFFFF"/>
        </w:rPr>
        <w:t>(</w:t>
      </w:r>
      <w:r w:rsidR="004C5D15" w:rsidRPr="006947D5">
        <w:rPr>
          <w:rFonts w:ascii="Times New Roman" w:eastAsia="Arial Unicode MS" w:hAnsi="Times New Roman" w:cs="Times New Roman"/>
          <w:color w:val="000000"/>
          <w:sz w:val="24"/>
          <w:szCs w:val="24"/>
          <w:shd w:val="clear" w:color="auto" w:fill="FFFFFF"/>
        </w:rPr>
        <w:t>2018</w:t>
      </w:r>
      <w:r w:rsidR="004C5D15">
        <w:rPr>
          <w:rFonts w:ascii="Times New Roman" w:eastAsia="Arial Unicode MS" w:hAnsi="Times New Roman" w:cs="Times New Roman"/>
          <w:color w:val="000000"/>
          <w:sz w:val="24"/>
          <w:szCs w:val="24"/>
          <w:shd w:val="clear" w:color="auto" w:fill="FFFFFF"/>
        </w:rPr>
        <w:t>, pp. 69</w:t>
      </w:r>
      <w:r w:rsidR="004C5D15" w:rsidRPr="006947D5">
        <w:rPr>
          <w:rFonts w:ascii="Times New Roman" w:eastAsia="Arial Unicode MS" w:hAnsi="Times New Roman" w:cs="Times New Roman"/>
          <w:color w:val="000000"/>
          <w:sz w:val="24"/>
          <w:szCs w:val="24"/>
          <w:shd w:val="clear" w:color="auto" w:fill="FFFFFF"/>
        </w:rPr>
        <w:t>)</w:t>
      </w:r>
    </w:p>
    <w:p w:rsidR="00E82E99" w:rsidRDefault="00E82E99" w:rsidP="00351F0A">
      <w:pPr>
        <w:spacing w:line="240" w:lineRule="auto"/>
        <w:ind w:firstLine="720"/>
        <w:jc w:val="both"/>
        <w:rPr>
          <w:rFonts w:ascii="Times New Roman" w:hAnsi="Times New Roman" w:cs="Times New Roman"/>
          <w:sz w:val="24"/>
          <w:szCs w:val="24"/>
        </w:rPr>
      </w:pPr>
    </w:p>
    <w:p w:rsidR="00E82E99" w:rsidRDefault="00E82E99" w:rsidP="00351F0A">
      <w:pPr>
        <w:spacing w:line="240" w:lineRule="auto"/>
        <w:ind w:firstLine="720"/>
        <w:jc w:val="both"/>
        <w:rPr>
          <w:rFonts w:ascii="Times New Roman" w:hAnsi="Times New Roman" w:cs="Times New Roman"/>
          <w:sz w:val="24"/>
          <w:szCs w:val="24"/>
        </w:rPr>
      </w:pPr>
    </w:p>
    <w:p w:rsidR="00E82E99" w:rsidRDefault="00E82E99"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351F0A" w:rsidRDefault="00351F0A" w:rsidP="00351F0A">
      <w:pPr>
        <w:spacing w:line="240" w:lineRule="auto"/>
        <w:ind w:firstLine="720"/>
        <w:jc w:val="both"/>
        <w:rPr>
          <w:rFonts w:ascii="Times New Roman" w:hAnsi="Times New Roman" w:cs="Times New Roman"/>
          <w:sz w:val="24"/>
          <w:szCs w:val="24"/>
        </w:rPr>
      </w:pPr>
    </w:p>
    <w:p w:rsidR="004054B9" w:rsidRPr="006947D5" w:rsidRDefault="00351F0A" w:rsidP="00351F0A">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R</w:t>
      </w:r>
      <w:r w:rsidR="004054B9" w:rsidRPr="006947D5">
        <w:rPr>
          <w:rFonts w:ascii="Times New Roman" w:hAnsi="Times New Roman" w:cs="Times New Roman"/>
          <w:sz w:val="24"/>
          <w:szCs w:val="24"/>
        </w:rPr>
        <w:t>eferences</w:t>
      </w:r>
    </w:p>
    <w:p w:rsidR="004054B9" w:rsidRPr="006947D5" w:rsidRDefault="004054B9" w:rsidP="00351F0A">
      <w:pPr>
        <w:spacing w:line="240" w:lineRule="auto"/>
        <w:ind w:firstLine="720"/>
        <w:jc w:val="both"/>
        <w:rPr>
          <w:rFonts w:ascii="Times New Roman" w:hAnsi="Times New Roman" w:cs="Times New Roman"/>
          <w:sz w:val="24"/>
          <w:szCs w:val="24"/>
        </w:rPr>
      </w:pPr>
      <w:r w:rsidRPr="006947D5">
        <w:rPr>
          <w:rFonts w:ascii="Times New Roman" w:eastAsia="Arial Unicode MS" w:hAnsi="Times New Roman" w:cs="Times New Roman"/>
          <w:color w:val="000000"/>
          <w:sz w:val="24"/>
          <w:szCs w:val="24"/>
          <w:shd w:val="clear" w:color="auto" w:fill="FFFFFF"/>
        </w:rPr>
        <w:lastRenderedPageBreak/>
        <w:t xml:space="preserve">McShane, S. L., Steen, S., &amp; </w:t>
      </w:r>
      <w:proofErr w:type="spellStart"/>
      <w:r w:rsidRPr="006947D5">
        <w:rPr>
          <w:rFonts w:ascii="Times New Roman" w:eastAsia="Arial Unicode MS" w:hAnsi="Times New Roman" w:cs="Times New Roman"/>
          <w:color w:val="000000"/>
          <w:sz w:val="24"/>
          <w:szCs w:val="24"/>
          <w:shd w:val="clear" w:color="auto" w:fill="FFFFFF"/>
        </w:rPr>
        <w:t>Tasa</w:t>
      </w:r>
      <w:proofErr w:type="spellEnd"/>
      <w:r w:rsidRPr="006947D5">
        <w:rPr>
          <w:rFonts w:ascii="Times New Roman" w:eastAsia="Arial Unicode MS" w:hAnsi="Times New Roman" w:cs="Times New Roman"/>
          <w:color w:val="000000"/>
          <w:sz w:val="24"/>
          <w:szCs w:val="24"/>
          <w:shd w:val="clear" w:color="auto" w:fill="FFFFFF"/>
        </w:rPr>
        <w:t>, K. (2018). </w:t>
      </w:r>
      <w:r w:rsidRPr="006947D5">
        <w:rPr>
          <w:rFonts w:ascii="Times New Roman" w:eastAsia="Arial Unicode MS" w:hAnsi="Times New Roman" w:cs="Times New Roman"/>
          <w:i/>
          <w:iCs/>
          <w:color w:val="000000"/>
          <w:sz w:val="24"/>
          <w:szCs w:val="24"/>
          <w:shd w:val="clear" w:color="auto" w:fill="FFFFFF"/>
        </w:rPr>
        <w:t xml:space="preserve">Canadian organizational </w:t>
      </w:r>
      <w:proofErr w:type="spellStart"/>
      <w:r w:rsidRPr="006947D5">
        <w:rPr>
          <w:rFonts w:ascii="Times New Roman" w:eastAsia="Arial Unicode MS" w:hAnsi="Times New Roman" w:cs="Times New Roman"/>
          <w:i/>
          <w:iCs/>
          <w:color w:val="000000"/>
          <w:sz w:val="24"/>
          <w:szCs w:val="24"/>
          <w:shd w:val="clear" w:color="auto" w:fill="FFFFFF"/>
        </w:rPr>
        <w:t>behaviour</w:t>
      </w:r>
      <w:proofErr w:type="spellEnd"/>
    </w:p>
    <w:sectPr w:rsidR="004054B9" w:rsidRPr="006947D5" w:rsidSect="004054B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5432" w:rsidRDefault="00615432" w:rsidP="004054B9">
      <w:pPr>
        <w:spacing w:after="0" w:line="240" w:lineRule="auto"/>
      </w:pPr>
      <w:r>
        <w:separator/>
      </w:r>
    </w:p>
  </w:endnote>
  <w:endnote w:type="continuationSeparator" w:id="0">
    <w:p w:rsidR="00615432" w:rsidRDefault="00615432" w:rsidP="00405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5432" w:rsidRDefault="00615432" w:rsidP="004054B9">
      <w:pPr>
        <w:spacing w:after="0" w:line="240" w:lineRule="auto"/>
      </w:pPr>
      <w:r>
        <w:separator/>
      </w:r>
    </w:p>
  </w:footnote>
  <w:footnote w:type="continuationSeparator" w:id="0">
    <w:p w:rsidR="00615432" w:rsidRDefault="00615432" w:rsidP="00405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4B9" w:rsidRDefault="004054B9">
    <w:pPr>
      <w:pStyle w:val="Header"/>
      <w:jc w:val="right"/>
    </w:pPr>
    <w:r>
      <w:rPr>
        <w:rFonts w:ascii="Times New Roman" w:hAnsi="Times New Roman" w:cs="Times New Roman"/>
        <w:sz w:val="24"/>
        <w:szCs w:val="24"/>
      </w:rPr>
      <w:t>Stereotypes, Social Identity, and Misperceptions</w:t>
    </w:r>
    <w:r>
      <w:t xml:space="preserve">                                                </w:t>
    </w:r>
    <w:sdt>
      <w:sdtPr>
        <w:id w:val="14776387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5D15">
          <w:rPr>
            <w:noProof/>
          </w:rPr>
          <w:t>2</w:t>
        </w:r>
        <w:r>
          <w:rPr>
            <w:noProof/>
          </w:rPr>
          <w:fldChar w:fldCharType="end"/>
        </w:r>
      </w:sdtContent>
    </w:sdt>
  </w:p>
  <w:p w:rsidR="004054B9" w:rsidRDefault="00405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4B9" w:rsidRDefault="004054B9">
    <w:pPr>
      <w:pStyle w:val="Header"/>
    </w:pPr>
    <w:r w:rsidRPr="004054B9">
      <w:rPr>
        <w:rFonts w:ascii="Times New Roman" w:hAnsi="Times New Roman" w:cs="Times New Roman"/>
        <w:sz w:val="24"/>
        <w:szCs w:val="24"/>
      </w:rPr>
      <w:t>Running Head: Stereotypes, Social Identity, and Misperceptions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cxMTU3NLU0MTY1NLZQ0lEKTi0uzszPAykwrAUAzPQS9ywAAAA="/>
  </w:docVars>
  <w:rsids>
    <w:rsidRoot w:val="001E7935"/>
    <w:rsid w:val="000017AF"/>
    <w:rsid w:val="00027FAA"/>
    <w:rsid w:val="00034694"/>
    <w:rsid w:val="00081D62"/>
    <w:rsid w:val="000C7474"/>
    <w:rsid w:val="000E2B11"/>
    <w:rsid w:val="00145AB1"/>
    <w:rsid w:val="001B6568"/>
    <w:rsid w:val="001E392A"/>
    <w:rsid w:val="001E472C"/>
    <w:rsid w:val="001E7935"/>
    <w:rsid w:val="00214B81"/>
    <w:rsid w:val="00294CBE"/>
    <w:rsid w:val="002F0932"/>
    <w:rsid w:val="00350E8E"/>
    <w:rsid w:val="00351F0A"/>
    <w:rsid w:val="00375080"/>
    <w:rsid w:val="003B2033"/>
    <w:rsid w:val="003B5EF0"/>
    <w:rsid w:val="004054B9"/>
    <w:rsid w:val="00406053"/>
    <w:rsid w:val="00473DBC"/>
    <w:rsid w:val="00491186"/>
    <w:rsid w:val="004A3AAE"/>
    <w:rsid w:val="004A5C36"/>
    <w:rsid w:val="004C5D15"/>
    <w:rsid w:val="00556788"/>
    <w:rsid w:val="00562579"/>
    <w:rsid w:val="005767C2"/>
    <w:rsid w:val="00585EE5"/>
    <w:rsid w:val="00587BD1"/>
    <w:rsid w:val="005D1AFE"/>
    <w:rsid w:val="00610FC8"/>
    <w:rsid w:val="00615432"/>
    <w:rsid w:val="006460D6"/>
    <w:rsid w:val="006947D5"/>
    <w:rsid w:val="006D6475"/>
    <w:rsid w:val="006D76BB"/>
    <w:rsid w:val="006E7393"/>
    <w:rsid w:val="00725BEB"/>
    <w:rsid w:val="00737E2B"/>
    <w:rsid w:val="00765AFA"/>
    <w:rsid w:val="0078142B"/>
    <w:rsid w:val="0078234F"/>
    <w:rsid w:val="00793907"/>
    <w:rsid w:val="007C0B3D"/>
    <w:rsid w:val="007C459E"/>
    <w:rsid w:val="00826117"/>
    <w:rsid w:val="00854F54"/>
    <w:rsid w:val="00897A11"/>
    <w:rsid w:val="00897F3C"/>
    <w:rsid w:val="008C21DF"/>
    <w:rsid w:val="008D35E7"/>
    <w:rsid w:val="008F2709"/>
    <w:rsid w:val="00913101"/>
    <w:rsid w:val="0091496B"/>
    <w:rsid w:val="009B152D"/>
    <w:rsid w:val="009F1349"/>
    <w:rsid w:val="00A32A50"/>
    <w:rsid w:val="00A4407F"/>
    <w:rsid w:val="00A502C7"/>
    <w:rsid w:val="00A77828"/>
    <w:rsid w:val="00A92C00"/>
    <w:rsid w:val="00AB1DED"/>
    <w:rsid w:val="00B341EE"/>
    <w:rsid w:val="00B55BA3"/>
    <w:rsid w:val="00B65179"/>
    <w:rsid w:val="00BA40DB"/>
    <w:rsid w:val="00BB6FDD"/>
    <w:rsid w:val="00D31CE5"/>
    <w:rsid w:val="00D33FA6"/>
    <w:rsid w:val="00D96F4E"/>
    <w:rsid w:val="00E17139"/>
    <w:rsid w:val="00E41736"/>
    <w:rsid w:val="00E82E99"/>
    <w:rsid w:val="00F5194C"/>
    <w:rsid w:val="00F8194E"/>
    <w:rsid w:val="00FB1130"/>
    <w:rsid w:val="00FC4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CFEE1A-B413-415E-A95F-DA6BDAC0C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4B9"/>
  </w:style>
  <w:style w:type="paragraph" w:styleId="Footer">
    <w:name w:val="footer"/>
    <w:basedOn w:val="Normal"/>
    <w:link w:val="FooterChar"/>
    <w:uiPriority w:val="99"/>
    <w:unhideWhenUsed/>
    <w:rsid w:val="00405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2019-11-05T16:42:00Z</dcterms:created>
  <dcterms:modified xsi:type="dcterms:W3CDTF">2019-11-05T16:42:00Z</dcterms:modified>
</cp:coreProperties>
</file>